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E809" w14:textId="77777777" w:rsidR="003E2D08" w:rsidRPr="00FC192F" w:rsidRDefault="003E2D08" w:rsidP="003E2D08">
      <w:pPr>
        <w:rPr>
          <w:b/>
          <w:sz w:val="28"/>
          <w:u w:val="single"/>
        </w:rPr>
      </w:pPr>
      <w:r w:rsidRPr="00FC192F">
        <w:rPr>
          <w:b/>
          <w:sz w:val="28"/>
          <w:u w:val="single"/>
        </w:rPr>
        <w:t>R</w:t>
      </w:r>
      <w:r>
        <w:rPr>
          <w:b/>
          <w:sz w:val="28"/>
          <w:u w:val="single"/>
        </w:rPr>
        <w:t>EACH Compliance Statement</w:t>
      </w:r>
    </w:p>
    <w:p w14:paraId="3188976F" w14:textId="456619EA" w:rsidR="003E2D08" w:rsidRDefault="003E2D08" w:rsidP="003E2D08">
      <w:pPr>
        <w:pStyle w:val="BodyText"/>
        <w:ind w:left="0"/>
        <w:rPr>
          <w:sz w:val="20"/>
          <w:lang w:eastAsia="ja-JP"/>
        </w:rPr>
      </w:pPr>
      <w:r>
        <w:rPr>
          <w:sz w:val="20"/>
          <w:lang w:eastAsia="ja-JP"/>
        </w:rPr>
        <w:t xml:space="preserve">January </w:t>
      </w:r>
      <w:r w:rsidR="008F3F2E">
        <w:rPr>
          <w:sz w:val="20"/>
          <w:lang w:eastAsia="ja-JP"/>
        </w:rPr>
        <w:t>0</w:t>
      </w:r>
      <w:r>
        <w:rPr>
          <w:sz w:val="20"/>
          <w:lang w:eastAsia="ja-JP"/>
        </w:rPr>
        <w:t>1, 202</w:t>
      </w:r>
      <w:r w:rsidR="008F3F2E">
        <w:rPr>
          <w:sz w:val="20"/>
          <w:lang w:eastAsia="ja-JP"/>
        </w:rPr>
        <w:t>3</w:t>
      </w:r>
    </w:p>
    <w:p w14:paraId="602641F5" w14:textId="77777777" w:rsidR="003E2D08" w:rsidRPr="00FC192F" w:rsidRDefault="003E2D08" w:rsidP="003E2D08">
      <w:pPr>
        <w:pStyle w:val="BodyText"/>
        <w:ind w:left="0"/>
        <w:rPr>
          <w:sz w:val="20"/>
          <w:lang w:eastAsia="ja-JP"/>
        </w:rPr>
      </w:pPr>
    </w:p>
    <w:p w14:paraId="36BD3C88" w14:textId="77777777" w:rsidR="003E2D08" w:rsidRPr="00FB539B" w:rsidRDefault="003E2D08" w:rsidP="003E2D08">
      <w:pPr>
        <w:pStyle w:val="BodyText"/>
        <w:ind w:left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In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respect to the application of European Union Regulation (EC) No 1907/2006 (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“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REACH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”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) to our products and our intention to comply with the requirements, we can assure you that:</w:t>
      </w:r>
    </w:p>
    <w:p w14:paraId="14C7EFCC" w14:textId="77777777" w:rsidR="003E2D08" w:rsidRPr="00FB539B" w:rsidRDefault="003E2D08" w:rsidP="003E2D08">
      <w:pPr>
        <w:pStyle w:val="BodyText"/>
        <w:ind w:left="0"/>
        <w:rPr>
          <w:spacing w:val="-1"/>
          <w:sz w:val="22"/>
          <w:szCs w:val="22"/>
          <w:lang w:eastAsia="ja-JP"/>
        </w:rPr>
      </w:pPr>
    </w:p>
    <w:p w14:paraId="55471609" w14:textId="4D6943DC" w:rsidR="003E2D08" w:rsidRPr="00C4327B" w:rsidRDefault="003E2D08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All products supplied by </w:t>
      </w:r>
      <w:r w:rsidR="008F3F2E">
        <w:rPr>
          <w:rFonts w:ascii="Arial" w:hAnsi="Arial" w:cs="Arial"/>
          <w:color w:val="000000"/>
          <w:sz w:val="22"/>
          <w:szCs w:val="22"/>
          <w:lang w:eastAsia="ja-JP"/>
        </w:rPr>
        <w:t xml:space="preserve">Ascent Tubular Products (formerly known as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BRISMET</w:t>
      </w:r>
      <w:r w:rsidR="008F3F2E">
        <w:rPr>
          <w:rFonts w:ascii="Arial" w:hAnsi="Arial" w:cs="Arial"/>
          <w:color w:val="000000"/>
          <w:sz w:val="22"/>
          <w:szCs w:val="22"/>
          <w:lang w:eastAsia="ja-JP"/>
        </w:rPr>
        <w:t xml:space="preserve">), being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welded stainless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-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steel pipe &amp; tube</w:t>
      </w:r>
      <w:r w:rsidR="008F3F2E">
        <w:rPr>
          <w:rFonts w:ascii="Arial" w:hAnsi="Arial" w:cs="Arial"/>
          <w:color w:val="000000"/>
          <w:sz w:val="22"/>
          <w:szCs w:val="22"/>
          <w:lang w:eastAsia="ja-JP"/>
        </w:rPr>
        <w:t>,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are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considered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articles under REACH.</w:t>
      </w:r>
    </w:p>
    <w:p w14:paraId="23254890" w14:textId="3A3FA523" w:rsidR="003E2D08" w:rsidRPr="00FB539B" w:rsidRDefault="008F3F2E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Our</w:t>
      </w:r>
      <w:r w:rsidR="003E2D08">
        <w:rPr>
          <w:rFonts w:ascii="Arial" w:hAnsi="Arial" w:cs="Arial"/>
          <w:color w:val="000000"/>
          <w:sz w:val="22"/>
          <w:szCs w:val="22"/>
          <w:lang w:eastAsia="ja-JP"/>
        </w:rPr>
        <w:t xml:space="preserve"> products are manufactured from materials melted by others.  Our melt suppliers have issued compliance statements to REACH. 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We do</w:t>
      </w:r>
      <w:r w:rsidR="003E2D08">
        <w:rPr>
          <w:rFonts w:ascii="Arial" w:hAnsi="Arial" w:cs="Arial"/>
          <w:color w:val="000000"/>
          <w:sz w:val="22"/>
          <w:szCs w:val="22"/>
          <w:lang w:eastAsia="ja-JP"/>
        </w:rPr>
        <w:t xml:space="preserve"> not alter, nor add any chemical to the make-up of the materials as received from our suppliers.</w:t>
      </w:r>
    </w:p>
    <w:p w14:paraId="685D885D" w14:textId="77777777" w:rsidR="003E2D08" w:rsidRPr="00FB539B" w:rsidRDefault="003E2D08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4" w:lineRule="auto"/>
        <w:ind w:left="360"/>
        <w:rPr>
          <w:rFonts w:ascii="Arial" w:hAnsi="Arial" w:cs="Arial"/>
          <w:sz w:val="22"/>
          <w:szCs w:val="22"/>
          <w:lang w:eastAsia="ja-JP"/>
        </w:rPr>
      </w:pP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These articles have no intended release, as outlined in the European Chemical Agency on requirements for substances in articles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(RIP 3.8), and, therefore, we have no registration obligation under REACH for the articles.</w:t>
      </w:r>
    </w:p>
    <w:p w14:paraId="67453FA2" w14:textId="61A727D2" w:rsidR="003E2D08" w:rsidRPr="00FB539B" w:rsidRDefault="003E2D08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6" w:line="273" w:lineRule="auto"/>
        <w:ind w:left="36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To the best of our knowledge, p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roducts supplied by </w:t>
      </w:r>
      <w:r w:rsidR="008F3F2E">
        <w:rPr>
          <w:rFonts w:ascii="Arial" w:hAnsi="Arial" w:cs="Arial"/>
          <w:color w:val="000000"/>
          <w:sz w:val="22"/>
          <w:szCs w:val="22"/>
          <w:lang w:eastAsia="ja-JP"/>
        </w:rPr>
        <w:t xml:space="preserve">us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do not contain any significant amounts of the chemical compounds on the January 20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20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EU Candidate List of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205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Substances of Very High Concern (SVHC) and the maximum concentration for such substances in homogenous materials does not exceed 0.1% by weight.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We will continue to monitor the candidate list as it is updated.</w:t>
      </w:r>
    </w:p>
    <w:p w14:paraId="66A7209C" w14:textId="77777777" w:rsidR="003E2D08" w:rsidRPr="00FB539B" w:rsidRDefault="003E2D08" w:rsidP="003E2D08">
      <w:pPr>
        <w:pStyle w:val="BodyText"/>
        <w:numPr>
          <w:ilvl w:val="0"/>
          <w:numId w:val="6"/>
        </w:numPr>
        <w:rPr>
          <w:sz w:val="22"/>
          <w:szCs w:val="22"/>
          <w:lang w:eastAsia="ja-JP"/>
        </w:rPr>
      </w:pP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More information on Substances of Very High Concern can be found at the European Chemicals Agency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website, </w:t>
      </w:r>
      <w:r w:rsidRPr="00FB539B">
        <w:rPr>
          <w:rFonts w:ascii="Arial" w:hAnsi="Arial" w:cs="Arial"/>
          <w:color w:val="0000FF"/>
          <w:sz w:val="22"/>
          <w:szCs w:val="22"/>
          <w:lang w:eastAsia="ja-JP"/>
        </w:rPr>
        <w:t>echa.europa.eu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.</w:t>
      </w:r>
    </w:p>
    <w:p w14:paraId="349AFD0E" w14:textId="77777777" w:rsidR="003E2D08" w:rsidRPr="00FB539B" w:rsidRDefault="003E2D08" w:rsidP="003E2D08">
      <w:pPr>
        <w:pStyle w:val="BodyText"/>
        <w:rPr>
          <w:spacing w:val="-1"/>
          <w:sz w:val="22"/>
          <w:szCs w:val="22"/>
          <w:lang w:eastAsia="ja-JP"/>
        </w:rPr>
      </w:pPr>
    </w:p>
    <w:p w14:paraId="38EAC9A5" w14:textId="77777777" w:rsidR="003E2D08" w:rsidRPr="00FB539B" w:rsidRDefault="003E2D08" w:rsidP="003E2D08">
      <w:pPr>
        <w:pStyle w:val="BodyText"/>
        <w:rPr>
          <w:spacing w:val="-1"/>
          <w:sz w:val="22"/>
          <w:szCs w:val="22"/>
          <w:lang w:eastAsia="ja-JP"/>
        </w:rPr>
      </w:pPr>
    </w:p>
    <w:p w14:paraId="22468454" w14:textId="77777777" w:rsidR="003E2D08" w:rsidRPr="00FB539B" w:rsidRDefault="003E2D08" w:rsidP="003E2D08">
      <w:pPr>
        <w:pStyle w:val="BodyText"/>
        <w:ind w:left="0"/>
        <w:rPr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The situation will be reviewed annually, and this statement updated accordingly</w:t>
      </w:r>
      <w:r w:rsidRPr="00FB539B">
        <w:rPr>
          <w:sz w:val="22"/>
          <w:szCs w:val="22"/>
          <w:lang w:eastAsia="ja-JP"/>
        </w:rPr>
        <w:t>.</w:t>
      </w:r>
    </w:p>
    <w:p w14:paraId="064F45A3" w14:textId="77777777" w:rsidR="003E2D08" w:rsidRDefault="003E2D08" w:rsidP="003E2D08">
      <w:pPr>
        <w:pStyle w:val="BodyText"/>
        <w:rPr>
          <w:sz w:val="20"/>
          <w:szCs w:val="22"/>
          <w:lang w:eastAsia="ja-JP"/>
        </w:rPr>
      </w:pPr>
    </w:p>
    <w:p w14:paraId="2A2F3DC1" w14:textId="77777777" w:rsidR="003E2D08" w:rsidRDefault="003E2D08" w:rsidP="003E2D08">
      <w:pPr>
        <w:pStyle w:val="BodyText"/>
        <w:ind w:left="0"/>
        <w:rPr>
          <w:sz w:val="20"/>
          <w:szCs w:val="22"/>
          <w:lang w:eastAsia="ja-JP"/>
        </w:rPr>
      </w:pPr>
      <w:r>
        <w:rPr>
          <w:noProof/>
          <w:sz w:val="20"/>
          <w:szCs w:val="22"/>
          <w:lang w:eastAsia="ja-JP"/>
        </w:rPr>
        <w:drawing>
          <wp:inline distT="0" distB="0" distL="0" distR="0" wp14:anchorId="5FA7495A" wp14:editId="2FB5D996">
            <wp:extent cx="1456900" cy="525439"/>
            <wp:effectExtent l="0" t="0" r="0" b="8255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bie Signature (00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267" cy="55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F026" w14:textId="77777777" w:rsidR="003E2D08" w:rsidRDefault="003E2D08" w:rsidP="003E2D08">
      <w:pPr>
        <w:pStyle w:val="BodyText"/>
        <w:ind w:left="0"/>
        <w:rPr>
          <w:sz w:val="20"/>
          <w:szCs w:val="22"/>
          <w:lang w:eastAsia="ja-JP"/>
        </w:rPr>
      </w:pPr>
      <w:r>
        <w:rPr>
          <w:sz w:val="20"/>
          <w:szCs w:val="22"/>
          <w:lang w:eastAsia="ja-JP"/>
        </w:rPr>
        <w:t>James R. Baines III</w:t>
      </w:r>
    </w:p>
    <w:p w14:paraId="2EE9D63F" w14:textId="78BA399C" w:rsidR="003E2D08" w:rsidRDefault="002E52BE" w:rsidP="003E2D08">
      <w:pPr>
        <w:pStyle w:val="BodyText"/>
        <w:ind w:left="0"/>
        <w:rPr>
          <w:sz w:val="20"/>
          <w:szCs w:val="22"/>
          <w:lang w:eastAsia="ja-JP"/>
        </w:rPr>
      </w:pPr>
      <w:r>
        <w:rPr>
          <w:sz w:val="20"/>
          <w:szCs w:val="22"/>
          <w:lang w:eastAsia="ja-JP"/>
        </w:rPr>
        <w:t>Director of Product Development &amp; Quality</w:t>
      </w:r>
    </w:p>
    <w:p w14:paraId="5BCCECDA" w14:textId="1ED78D0B" w:rsidR="003E2D08" w:rsidRPr="00FC192F" w:rsidRDefault="002E52BE" w:rsidP="003E2D08">
      <w:pPr>
        <w:pStyle w:val="BodyText"/>
        <w:ind w:left="0"/>
        <w:rPr>
          <w:sz w:val="20"/>
          <w:szCs w:val="22"/>
        </w:rPr>
      </w:pPr>
      <w:r>
        <w:rPr>
          <w:sz w:val="20"/>
          <w:szCs w:val="22"/>
          <w:lang w:eastAsia="ja-JP"/>
        </w:rPr>
        <w:t>Ascent Tubular Products</w:t>
      </w:r>
    </w:p>
    <w:p w14:paraId="5701FDD7" w14:textId="095AF9BF" w:rsidR="0006386C" w:rsidRPr="00997C46" w:rsidRDefault="0006386C" w:rsidP="00997C46"/>
    <w:sectPr w:rsidR="0006386C" w:rsidRPr="00997C46" w:rsidSect="00464198">
      <w:headerReference w:type="default" r:id="rId8"/>
      <w:footerReference w:type="default" r:id="rId9"/>
      <w:pgSz w:w="12240" w:h="15840"/>
      <w:pgMar w:top="2070" w:right="1080" w:bottom="2250" w:left="1080" w:header="720" w:footer="3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8CF7" w14:textId="77777777" w:rsidR="005F37C8" w:rsidRDefault="005F37C8" w:rsidP="008E511B">
      <w:r>
        <w:separator/>
      </w:r>
    </w:p>
  </w:endnote>
  <w:endnote w:type="continuationSeparator" w:id="0">
    <w:p w14:paraId="7A336934" w14:textId="77777777" w:rsidR="005F37C8" w:rsidRDefault="005F37C8" w:rsidP="008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027E" w14:textId="2CA9662F" w:rsidR="005F37C8" w:rsidRDefault="004641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7AEAAA" wp14:editId="79C1F11D">
              <wp:simplePos x="0" y="0"/>
              <wp:positionH relativeFrom="column">
                <wp:posOffset>-291465</wp:posOffset>
              </wp:positionH>
              <wp:positionV relativeFrom="paragraph">
                <wp:posOffset>-32385</wp:posOffset>
              </wp:positionV>
              <wp:extent cx="685800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6EA77" w14:textId="77777777" w:rsidR="00464198" w:rsidRDefault="00464198" w:rsidP="00464198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14:paraId="204BCFC9" w14:textId="77777777" w:rsidR="00C62CEA" w:rsidRPr="00956224" w:rsidRDefault="00FD5583" w:rsidP="00C62CEA">
                          <w:pPr>
                            <w:jc w:val="right"/>
                            <w:rPr>
                              <w:rFonts w:ascii="Abadi" w:hAnsi="Abadi"/>
                              <w:color w:val="F79646" w:themeColor="accent6"/>
                              <w:sz w:val="18"/>
                              <w:szCs w:val="14"/>
                            </w:rPr>
                          </w:pPr>
                          <w:hyperlink r:id="rId1" w:history="1">
                            <w:r w:rsidR="00C62CEA" w:rsidRPr="00956224">
                              <w:rPr>
                                <w:rStyle w:val="Hyperlink"/>
                                <w:rFonts w:ascii="Abadi" w:hAnsi="Abadi"/>
                                <w:color w:val="F79646" w:themeColor="accent6"/>
                                <w:sz w:val="18"/>
                                <w:szCs w:val="14"/>
                              </w:rPr>
                              <w:t>https://brismet.com/literature-resources/</w:t>
                            </w:r>
                          </w:hyperlink>
                        </w:p>
                        <w:p w14:paraId="13FDDB1B" w14:textId="77777777" w:rsidR="00464198" w:rsidRDefault="00464198" w:rsidP="004641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EA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2.95pt;margin-top:-2.55pt;width:540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" filled="f" stroked="f">
              <v:textbox>
                <w:txbxContent>
                  <w:p w14:paraId="7426EA77" w14:textId="77777777" w:rsidR="00464198" w:rsidRDefault="00464198" w:rsidP="00464198">
                    <w:pPr>
                      <w:pBdr>
                        <w:bottom w:val="single" w:sz="6" w:space="1" w:color="auto"/>
                      </w:pBdr>
                    </w:pPr>
                  </w:p>
                  <w:p w14:paraId="204BCFC9" w14:textId="77777777" w:rsidR="00C62CEA" w:rsidRPr="00956224" w:rsidRDefault="00C62CEA" w:rsidP="00C62CEA">
                    <w:pPr>
                      <w:jc w:val="right"/>
                      <w:rPr>
                        <w:rFonts w:ascii="Abadi" w:hAnsi="Abadi"/>
                        <w:color w:val="F79646" w:themeColor="accent6"/>
                        <w:sz w:val="18"/>
                        <w:szCs w:val="14"/>
                      </w:rPr>
                    </w:pPr>
                    <w:hyperlink r:id="rId2" w:history="1">
                      <w:r w:rsidRPr="00956224">
                        <w:rPr>
                          <w:rStyle w:val="Hyperlink"/>
                          <w:rFonts w:ascii="Abadi" w:hAnsi="Abadi"/>
                          <w:color w:val="F79646" w:themeColor="accent6"/>
                          <w:sz w:val="18"/>
                          <w:szCs w:val="14"/>
                        </w:rPr>
                        <w:t>https://brismet.com/literature-resources/</w:t>
                      </w:r>
                    </w:hyperlink>
                  </w:p>
                  <w:p w14:paraId="13FDDB1B" w14:textId="77777777" w:rsidR="00464198" w:rsidRDefault="00464198" w:rsidP="004641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0358" w14:textId="77777777" w:rsidR="005F37C8" w:rsidRDefault="005F37C8" w:rsidP="008E511B">
      <w:r>
        <w:separator/>
      </w:r>
    </w:p>
  </w:footnote>
  <w:footnote w:type="continuationSeparator" w:id="0">
    <w:p w14:paraId="68C9C6D6" w14:textId="77777777" w:rsidR="005F37C8" w:rsidRDefault="005F37C8" w:rsidP="008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BC3" w14:textId="4D4206CB" w:rsidR="00C41F94" w:rsidRPr="00505343" w:rsidRDefault="008F3F2E" w:rsidP="008F3F2E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790B8231" wp14:editId="24FD65E8">
          <wp:extent cx="2400000" cy="485714"/>
          <wp:effectExtent l="0" t="0" r="63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000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F94">
      <w:tab/>
    </w:r>
    <w:r w:rsidR="00C41F94">
      <w:tab/>
      <w:t xml:space="preserve">    </w:t>
    </w:r>
    <w:r w:rsidR="00505343">
      <w:t xml:space="preserve">   </w:t>
    </w:r>
  </w:p>
  <w:p w14:paraId="448EA6E1" w14:textId="3F431800" w:rsidR="005F37C8" w:rsidRDefault="005F37C8" w:rsidP="00C41F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090"/>
    <w:multiLevelType w:val="hybridMultilevel"/>
    <w:tmpl w:val="491AECB0"/>
    <w:lvl w:ilvl="0" w:tplc="B3BCD9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A98"/>
    <w:multiLevelType w:val="hybridMultilevel"/>
    <w:tmpl w:val="3C4C79DA"/>
    <w:lvl w:ilvl="0" w:tplc="644650B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242CD"/>
    <w:multiLevelType w:val="hybridMultilevel"/>
    <w:tmpl w:val="4DE242BA"/>
    <w:lvl w:ilvl="0" w:tplc="0FAC9D26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8317B4"/>
    <w:multiLevelType w:val="hybridMultilevel"/>
    <w:tmpl w:val="DB0040DA"/>
    <w:lvl w:ilvl="0" w:tplc="427ACE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62CB"/>
    <w:multiLevelType w:val="hybridMultilevel"/>
    <w:tmpl w:val="8E108C38"/>
    <w:lvl w:ilvl="0" w:tplc="AD6CAD52">
      <w:numFmt w:val="bullet"/>
      <w:lvlText w:val=""/>
      <w:lvlJc w:val="left"/>
      <w:pPr>
        <w:ind w:left="361" w:hanging="360"/>
      </w:pPr>
      <w:rPr>
        <w:rFonts w:ascii="Symbol" w:eastAsiaTheme="minorEastAsia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705E2371"/>
    <w:multiLevelType w:val="hybridMultilevel"/>
    <w:tmpl w:val="ACB655C2"/>
    <w:lvl w:ilvl="0" w:tplc="FA18ECF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65568">
    <w:abstractNumId w:val="2"/>
  </w:num>
  <w:num w:numId="2" w16cid:durableId="515847758">
    <w:abstractNumId w:val="1"/>
  </w:num>
  <w:num w:numId="3" w16cid:durableId="946042052">
    <w:abstractNumId w:val="3"/>
  </w:num>
  <w:num w:numId="4" w16cid:durableId="264309519">
    <w:abstractNumId w:val="0"/>
  </w:num>
  <w:num w:numId="5" w16cid:durableId="1153066209">
    <w:abstractNumId w:val="5"/>
  </w:num>
  <w:num w:numId="6" w16cid:durableId="444615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B"/>
    <w:rsid w:val="00005F88"/>
    <w:rsid w:val="00025E69"/>
    <w:rsid w:val="00050962"/>
    <w:rsid w:val="00062F80"/>
    <w:rsid w:val="0006386C"/>
    <w:rsid w:val="0006412A"/>
    <w:rsid w:val="000907F5"/>
    <w:rsid w:val="000B1F34"/>
    <w:rsid w:val="000C7735"/>
    <w:rsid w:val="000E1C86"/>
    <w:rsid w:val="00110469"/>
    <w:rsid w:val="00174830"/>
    <w:rsid w:val="00180270"/>
    <w:rsid w:val="001828FA"/>
    <w:rsid w:val="00190CB3"/>
    <w:rsid w:val="001B0862"/>
    <w:rsid w:val="001B5294"/>
    <w:rsid w:val="001D6B5F"/>
    <w:rsid w:val="002072F5"/>
    <w:rsid w:val="0022643D"/>
    <w:rsid w:val="00241008"/>
    <w:rsid w:val="002464B7"/>
    <w:rsid w:val="00274F75"/>
    <w:rsid w:val="002812AF"/>
    <w:rsid w:val="00285272"/>
    <w:rsid w:val="002921EB"/>
    <w:rsid w:val="002971E1"/>
    <w:rsid w:val="002B085E"/>
    <w:rsid w:val="002B0B6D"/>
    <w:rsid w:val="002B2829"/>
    <w:rsid w:val="002C1B0C"/>
    <w:rsid w:val="002E52BE"/>
    <w:rsid w:val="00322182"/>
    <w:rsid w:val="00332359"/>
    <w:rsid w:val="00342BAB"/>
    <w:rsid w:val="00346C39"/>
    <w:rsid w:val="003703DB"/>
    <w:rsid w:val="003E2D08"/>
    <w:rsid w:val="003F4F87"/>
    <w:rsid w:val="00464198"/>
    <w:rsid w:val="004A357C"/>
    <w:rsid w:val="004B07EE"/>
    <w:rsid w:val="004E1D5F"/>
    <w:rsid w:val="004E3197"/>
    <w:rsid w:val="004E712E"/>
    <w:rsid w:val="004E762A"/>
    <w:rsid w:val="0050506E"/>
    <w:rsid w:val="00505343"/>
    <w:rsid w:val="00552677"/>
    <w:rsid w:val="00576579"/>
    <w:rsid w:val="00586C90"/>
    <w:rsid w:val="005D18CA"/>
    <w:rsid w:val="005F37C8"/>
    <w:rsid w:val="00621963"/>
    <w:rsid w:val="00627C00"/>
    <w:rsid w:val="00656F39"/>
    <w:rsid w:val="006673EC"/>
    <w:rsid w:val="006A6B10"/>
    <w:rsid w:val="00705C06"/>
    <w:rsid w:val="00732630"/>
    <w:rsid w:val="0074613D"/>
    <w:rsid w:val="00762A04"/>
    <w:rsid w:val="0077494B"/>
    <w:rsid w:val="00796224"/>
    <w:rsid w:val="007F25BD"/>
    <w:rsid w:val="00815ED6"/>
    <w:rsid w:val="00820B1C"/>
    <w:rsid w:val="0083295D"/>
    <w:rsid w:val="00834847"/>
    <w:rsid w:val="00846F74"/>
    <w:rsid w:val="0085528F"/>
    <w:rsid w:val="00877EF4"/>
    <w:rsid w:val="0088004F"/>
    <w:rsid w:val="0089365B"/>
    <w:rsid w:val="008978C1"/>
    <w:rsid w:val="008A385A"/>
    <w:rsid w:val="008C0BE5"/>
    <w:rsid w:val="008C7FFC"/>
    <w:rsid w:val="008E511B"/>
    <w:rsid w:val="008F3F2E"/>
    <w:rsid w:val="009330C3"/>
    <w:rsid w:val="00943282"/>
    <w:rsid w:val="009573AA"/>
    <w:rsid w:val="00965952"/>
    <w:rsid w:val="00972682"/>
    <w:rsid w:val="00983344"/>
    <w:rsid w:val="00997C46"/>
    <w:rsid w:val="009B2269"/>
    <w:rsid w:val="00AD0EB4"/>
    <w:rsid w:val="00AE6ADF"/>
    <w:rsid w:val="00B14B99"/>
    <w:rsid w:val="00B409D6"/>
    <w:rsid w:val="00B4302C"/>
    <w:rsid w:val="00B605C8"/>
    <w:rsid w:val="00B663D5"/>
    <w:rsid w:val="00BC0CF4"/>
    <w:rsid w:val="00BD1100"/>
    <w:rsid w:val="00BD5B77"/>
    <w:rsid w:val="00C05F89"/>
    <w:rsid w:val="00C101F8"/>
    <w:rsid w:val="00C20949"/>
    <w:rsid w:val="00C41F94"/>
    <w:rsid w:val="00C4489A"/>
    <w:rsid w:val="00C62CEA"/>
    <w:rsid w:val="00C77568"/>
    <w:rsid w:val="00C80C67"/>
    <w:rsid w:val="00C80F2A"/>
    <w:rsid w:val="00CC5124"/>
    <w:rsid w:val="00D31167"/>
    <w:rsid w:val="00D37829"/>
    <w:rsid w:val="00D7740D"/>
    <w:rsid w:val="00D9130A"/>
    <w:rsid w:val="00DB56E9"/>
    <w:rsid w:val="00DB6AD8"/>
    <w:rsid w:val="00DC25E9"/>
    <w:rsid w:val="00DC6858"/>
    <w:rsid w:val="00DD1401"/>
    <w:rsid w:val="00DE7E39"/>
    <w:rsid w:val="00E04D80"/>
    <w:rsid w:val="00E71C07"/>
    <w:rsid w:val="00E73EB0"/>
    <w:rsid w:val="00EA150C"/>
    <w:rsid w:val="00EC02D6"/>
    <w:rsid w:val="00ED21CD"/>
    <w:rsid w:val="00F04756"/>
    <w:rsid w:val="00F11C27"/>
    <w:rsid w:val="00F34D5F"/>
    <w:rsid w:val="00F45A80"/>
    <w:rsid w:val="00F56215"/>
    <w:rsid w:val="00F84708"/>
    <w:rsid w:val="00FA0F22"/>
    <w:rsid w:val="00FB13A1"/>
    <w:rsid w:val="00FB423B"/>
    <w:rsid w:val="00FC61F4"/>
    <w:rsid w:val="00FD31BD"/>
    <w:rsid w:val="00FD5583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FE80F8"/>
  <w14:defaultImageDpi w14:val="300"/>
  <w15:docId w15:val="{AF5F00E0-9232-4438-890D-F69A14F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1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11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B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8E51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511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E511B"/>
    <w:rPr>
      <w:rFonts w:cs="Arial"/>
      <w:color w:val="49494B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05F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0F2A"/>
    <w:pPr>
      <w:widowControl w:val="0"/>
      <w:ind w:left="840"/>
    </w:pPr>
    <w:rPr>
      <w:rFonts w:eastAsia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0F2A"/>
    <w:rPr>
      <w:rFonts w:eastAsia="Times New Roman" w:cstheme="minorBid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71E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71E1"/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6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tps://brismet.com/literature-resources/" TargetMode="External"/><Relationship Id="rId1" Type="http://schemas.openxmlformats.org/officeDocument/2006/relationships/hyperlink" Target="mailto:https://brismet.com/literature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Helium Studio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Hull</dc:creator>
  <cp:lastModifiedBy>David Kramer</cp:lastModifiedBy>
  <cp:revision>2</cp:revision>
  <cp:lastPrinted>2018-10-26T12:39:00Z</cp:lastPrinted>
  <dcterms:created xsi:type="dcterms:W3CDTF">2023-01-03T20:18:00Z</dcterms:created>
  <dcterms:modified xsi:type="dcterms:W3CDTF">2023-01-03T20:18:00Z</dcterms:modified>
</cp:coreProperties>
</file>